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49" w:rsidRPr="00D74F49" w:rsidRDefault="00D74F49" w:rsidP="00D7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4F49">
        <w:rPr>
          <w:rFonts w:ascii="Times New Roman" w:hAnsi="Times New Roman" w:cs="Times New Roman"/>
          <w:b/>
          <w:sz w:val="28"/>
          <w:szCs w:val="28"/>
        </w:rPr>
        <w:t>Перечень реестров, относящиеся к основной деятельности Министерства имущественных и земельных отношений Чеченской Республики</w:t>
      </w:r>
    </w:p>
    <w:bookmarkEnd w:id="0"/>
    <w:p w:rsidR="0098038C" w:rsidRPr="00D74F49" w:rsidRDefault="0098038C" w:rsidP="00D74F49">
      <w:pPr>
        <w:rPr>
          <w:rFonts w:ascii="Times New Roman" w:hAnsi="Times New Roman" w:cs="Times New Roman"/>
          <w:sz w:val="28"/>
          <w:szCs w:val="28"/>
        </w:rPr>
      </w:pPr>
    </w:p>
    <w:p w:rsidR="00D74F49" w:rsidRPr="00D74F49" w:rsidRDefault="00D74F49" w:rsidP="00D74F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Реестр государственного имущества Чеченской Республики: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сведения о движимом и недвижимом имуществе;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сведения о правообладателях.</w:t>
      </w:r>
    </w:p>
    <w:p w:rsidR="00D74F49" w:rsidRPr="00D74F49" w:rsidRDefault="00D74F49" w:rsidP="00D74F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Реестр казны Чеченской Республики: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сведения о движимом, недвижимом имуществе и земельных участках.</w:t>
      </w:r>
    </w:p>
    <w:p w:rsidR="00D74F49" w:rsidRPr="00D74F49" w:rsidRDefault="00D74F49" w:rsidP="00D74F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Реестр залогового имущества Чеченской Республики: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сведения об объектах недвижимости, предлагаемые в залог.</w:t>
      </w:r>
    </w:p>
    <w:p w:rsidR="00D74F49" w:rsidRPr="00D74F49" w:rsidRDefault="00D74F49" w:rsidP="00D74F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Реестр реализованного автотранспорта, находившегося в собственности Чеченской Республики: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сведения: марка, год выпуска, правообладатель и цена.</w:t>
      </w:r>
    </w:p>
    <w:p w:rsidR="00D74F49" w:rsidRPr="00D74F49" w:rsidRDefault="00D74F49" w:rsidP="00D74F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Реестр договоров аренды на земельные участки: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Ф.И.О. арендатора, дата заключения, срок действия, площадь, адрес расположения.</w:t>
      </w:r>
    </w:p>
    <w:p w:rsidR="00D74F49" w:rsidRPr="00D74F49" w:rsidRDefault="00D74F49" w:rsidP="00D74F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Реестр договоров аренды на объекты недвижимого имущества:</w:t>
      </w:r>
    </w:p>
    <w:p w:rsidR="00D74F49" w:rsidRPr="00D74F49" w:rsidRDefault="00D74F49" w:rsidP="00D74F49">
      <w:pPr>
        <w:rPr>
          <w:rFonts w:ascii="Times New Roman" w:hAnsi="Times New Roman" w:cs="Times New Roman"/>
          <w:sz w:val="28"/>
          <w:szCs w:val="28"/>
        </w:rPr>
      </w:pPr>
      <w:r w:rsidRPr="00D74F49">
        <w:rPr>
          <w:rFonts w:ascii="Times New Roman" w:hAnsi="Times New Roman" w:cs="Times New Roman"/>
          <w:sz w:val="28"/>
          <w:szCs w:val="28"/>
        </w:rPr>
        <w:t>- Ф.И.О. арендатора, дата заключения, срок действия, адрес расположения.</w:t>
      </w:r>
    </w:p>
    <w:p w:rsidR="00D74F49" w:rsidRDefault="00D74F49"/>
    <w:sectPr w:rsidR="00D7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70F"/>
    <w:multiLevelType w:val="multilevel"/>
    <w:tmpl w:val="0906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B692F"/>
    <w:multiLevelType w:val="hybridMultilevel"/>
    <w:tmpl w:val="F8102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B5"/>
    <w:rsid w:val="00225CB5"/>
    <w:rsid w:val="0098038C"/>
    <w:rsid w:val="00D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AE76"/>
  <w15:chartTrackingRefBased/>
  <w15:docId w15:val="{3F4BA503-2DBE-4DCD-B488-70266B0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гатаев аюб</dc:creator>
  <cp:keywords/>
  <dc:description/>
  <cp:lastModifiedBy>гатаев аюб</cp:lastModifiedBy>
  <cp:revision>2</cp:revision>
  <dcterms:created xsi:type="dcterms:W3CDTF">2020-06-14T12:28:00Z</dcterms:created>
  <dcterms:modified xsi:type="dcterms:W3CDTF">2020-06-14T12:29:00Z</dcterms:modified>
</cp:coreProperties>
</file>